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C5D8" w14:textId="5C94CE06" w:rsidR="00320BD7" w:rsidRDefault="0075343B" w:rsidP="0075343B">
      <w:pPr>
        <w:pStyle w:val="Brdtext"/>
        <w:ind w:left="843"/>
        <w:rPr>
          <w:sz w:val="20"/>
        </w:rPr>
      </w:pPr>
      <w:r>
        <w:rPr>
          <w:noProof/>
          <w:sz w:val="20"/>
        </w:rPr>
        <w:drawing>
          <wp:inline distT="0" distB="0" distL="0" distR="0" wp14:anchorId="47F0AB18" wp14:editId="76E097EC">
            <wp:extent cx="1724861" cy="1645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861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1E747" w14:textId="77777777" w:rsidR="00320BD7" w:rsidRDefault="00320BD7">
      <w:pPr>
        <w:pStyle w:val="Brdtext"/>
        <w:rPr>
          <w:sz w:val="20"/>
        </w:rPr>
      </w:pPr>
    </w:p>
    <w:p w14:paraId="45544309" w14:textId="77777777" w:rsidR="00320BD7" w:rsidRDefault="00320BD7">
      <w:pPr>
        <w:pStyle w:val="Brdtext"/>
        <w:spacing w:before="10"/>
        <w:rPr>
          <w:sz w:val="16"/>
        </w:rPr>
      </w:pPr>
    </w:p>
    <w:p w14:paraId="4C9C9D24" w14:textId="5457AEA7" w:rsidR="00320BD7" w:rsidRDefault="0075343B" w:rsidP="0075343B">
      <w:pPr>
        <w:spacing w:before="89"/>
        <w:ind w:left="1415" w:right="1621" w:hanging="422"/>
        <w:jc w:val="center"/>
        <w:rPr>
          <w:b/>
          <w:sz w:val="26"/>
        </w:rPr>
      </w:pPr>
      <w:r>
        <w:rPr>
          <w:b/>
          <w:color w:val="1F2124"/>
          <w:sz w:val="26"/>
        </w:rPr>
        <w:t>Fagereke</w:t>
      </w:r>
      <w:r>
        <w:rPr>
          <w:b/>
          <w:color w:val="1F2124"/>
          <w:spacing w:val="63"/>
          <w:w w:val="150"/>
          <w:sz w:val="26"/>
        </w:rPr>
        <w:t xml:space="preserve"> </w:t>
      </w:r>
      <w:r>
        <w:rPr>
          <w:b/>
          <w:color w:val="1F2124"/>
          <w:sz w:val="26"/>
        </w:rPr>
        <w:t>ryttarförenings</w:t>
      </w:r>
      <w:r>
        <w:rPr>
          <w:b/>
          <w:color w:val="1F2124"/>
          <w:spacing w:val="69"/>
          <w:sz w:val="26"/>
        </w:rPr>
        <w:t xml:space="preserve"> </w:t>
      </w:r>
      <w:r>
        <w:rPr>
          <w:b/>
          <w:color w:val="1F2124"/>
          <w:sz w:val="26"/>
        </w:rPr>
        <w:t>ungdomssektion</w:t>
      </w:r>
      <w:r>
        <w:rPr>
          <w:b/>
          <w:color w:val="1F2124"/>
          <w:spacing w:val="55"/>
          <w:sz w:val="26"/>
        </w:rPr>
        <w:t xml:space="preserve"> </w:t>
      </w:r>
      <w:r>
        <w:rPr>
          <w:b/>
          <w:color w:val="1F2124"/>
          <w:sz w:val="26"/>
        </w:rPr>
        <w:t>verksamhetsberättelse</w:t>
      </w:r>
      <w:r>
        <w:rPr>
          <w:b/>
          <w:color w:val="1F2124"/>
          <w:spacing w:val="25"/>
          <w:sz w:val="26"/>
        </w:rPr>
        <w:t xml:space="preserve"> </w:t>
      </w:r>
      <w:r>
        <w:rPr>
          <w:b/>
          <w:color w:val="1F2124"/>
          <w:spacing w:val="-4"/>
          <w:sz w:val="26"/>
        </w:rPr>
        <w:t>2022</w:t>
      </w:r>
    </w:p>
    <w:p w14:paraId="2F4544FF" w14:textId="77777777" w:rsidR="00320BD7" w:rsidRDefault="00320BD7">
      <w:pPr>
        <w:pStyle w:val="Brdtext"/>
        <w:rPr>
          <w:b/>
          <w:sz w:val="28"/>
        </w:rPr>
      </w:pPr>
    </w:p>
    <w:p w14:paraId="0F74B917" w14:textId="77777777" w:rsidR="00320BD7" w:rsidRDefault="00320BD7">
      <w:pPr>
        <w:pStyle w:val="Brdtext"/>
        <w:spacing w:before="7"/>
        <w:rPr>
          <w:b/>
        </w:rPr>
      </w:pPr>
    </w:p>
    <w:p w14:paraId="0BED61A7" w14:textId="1CD4D703" w:rsidR="00320BD7" w:rsidRDefault="0075343B">
      <w:pPr>
        <w:spacing w:before="1" w:line="273" w:lineRule="auto"/>
        <w:ind w:left="1016" w:right="1469"/>
        <w:rPr>
          <w:i/>
        </w:rPr>
      </w:pPr>
      <w:r>
        <w:rPr>
          <w:i/>
          <w:color w:val="1F2124"/>
          <w:w w:val="105"/>
        </w:rPr>
        <w:t>Sektionen</w:t>
      </w:r>
      <w:r>
        <w:rPr>
          <w:i/>
          <w:color w:val="1F2124"/>
          <w:spacing w:val="-8"/>
          <w:w w:val="105"/>
        </w:rPr>
        <w:t xml:space="preserve"> </w:t>
      </w:r>
      <w:r>
        <w:rPr>
          <w:i/>
          <w:color w:val="1F2124"/>
          <w:w w:val="105"/>
        </w:rPr>
        <w:t>har</w:t>
      </w:r>
      <w:r>
        <w:rPr>
          <w:i/>
          <w:color w:val="1F2124"/>
          <w:spacing w:val="-5"/>
          <w:w w:val="105"/>
        </w:rPr>
        <w:t xml:space="preserve"> </w:t>
      </w:r>
      <w:r>
        <w:rPr>
          <w:i/>
          <w:color w:val="1F2124"/>
          <w:w w:val="105"/>
        </w:rPr>
        <w:t>under</w:t>
      </w:r>
      <w:r>
        <w:rPr>
          <w:i/>
          <w:color w:val="1F2124"/>
          <w:spacing w:val="-5"/>
          <w:w w:val="105"/>
        </w:rPr>
        <w:t xml:space="preserve"> </w:t>
      </w:r>
      <w:r>
        <w:rPr>
          <w:i/>
          <w:color w:val="1F2124"/>
          <w:w w:val="105"/>
        </w:rPr>
        <w:t>året dragit igång på allvar med Isabelle Nilsson (ordförande), sedan har många yngre medlemmar varit behjälpliga.</w:t>
      </w:r>
    </w:p>
    <w:p w14:paraId="06713A07" w14:textId="57D35B41" w:rsidR="00403190" w:rsidRPr="00403190" w:rsidRDefault="0075343B" w:rsidP="00403190">
      <w:pPr>
        <w:spacing w:before="144" w:line="273" w:lineRule="auto"/>
        <w:ind w:left="1014" w:right="1116" w:firstLine="9"/>
        <w:rPr>
          <w:color w:val="1F2124"/>
          <w:spacing w:val="-7"/>
          <w:w w:val="105"/>
        </w:rPr>
      </w:pPr>
      <w:r>
        <w:rPr>
          <w:color w:val="1F2124"/>
          <w:w w:val="105"/>
        </w:rPr>
        <w:t>Under</w:t>
      </w:r>
      <w:r>
        <w:rPr>
          <w:color w:val="1F2124"/>
          <w:spacing w:val="-9"/>
          <w:w w:val="105"/>
        </w:rPr>
        <w:t xml:space="preserve"> </w:t>
      </w:r>
      <w:r>
        <w:rPr>
          <w:color w:val="1F2124"/>
          <w:w w:val="105"/>
        </w:rPr>
        <w:t>2022</w:t>
      </w:r>
      <w:r>
        <w:rPr>
          <w:color w:val="1F2124"/>
          <w:spacing w:val="-15"/>
          <w:w w:val="105"/>
        </w:rPr>
        <w:t xml:space="preserve"> </w:t>
      </w:r>
      <w:r>
        <w:rPr>
          <w:color w:val="1F2124"/>
          <w:w w:val="105"/>
        </w:rPr>
        <w:t>kunde</w:t>
      </w:r>
      <w:r>
        <w:rPr>
          <w:color w:val="1F2124"/>
          <w:spacing w:val="-8"/>
          <w:w w:val="105"/>
        </w:rPr>
        <w:t xml:space="preserve"> </w:t>
      </w:r>
      <w:r>
        <w:rPr>
          <w:color w:val="1F2124"/>
          <w:w w:val="105"/>
        </w:rPr>
        <w:t>sektionen</w:t>
      </w:r>
      <w:r>
        <w:rPr>
          <w:color w:val="1F2124"/>
          <w:spacing w:val="-9"/>
          <w:w w:val="105"/>
        </w:rPr>
        <w:t xml:space="preserve"> </w:t>
      </w:r>
      <w:r>
        <w:rPr>
          <w:color w:val="1F2124"/>
          <w:w w:val="105"/>
        </w:rPr>
        <w:t>anordna</w:t>
      </w:r>
      <w:r w:rsidR="00403190">
        <w:rPr>
          <w:color w:val="1F2124"/>
          <w:w w:val="105"/>
        </w:rPr>
        <w:t>t</w:t>
      </w:r>
      <w:r>
        <w:rPr>
          <w:color w:val="1F2124"/>
          <w:spacing w:val="-7"/>
          <w:w w:val="105"/>
        </w:rPr>
        <w:t xml:space="preserve"> Pay and Jump med inverkans bedömning, Öppen bana</w:t>
      </w:r>
      <w:r w:rsidR="00403190">
        <w:rPr>
          <w:color w:val="1F2124"/>
          <w:spacing w:val="-7"/>
          <w:w w:val="105"/>
        </w:rPr>
        <w:t xml:space="preserve">, </w:t>
      </w:r>
      <w:r>
        <w:rPr>
          <w:color w:val="1F2124"/>
          <w:spacing w:val="-7"/>
          <w:w w:val="105"/>
        </w:rPr>
        <w:t>föreläsning om ”hållbar häst”</w:t>
      </w:r>
      <w:r w:rsidR="00403190">
        <w:rPr>
          <w:color w:val="1F2124"/>
          <w:spacing w:val="-7"/>
          <w:w w:val="105"/>
        </w:rPr>
        <w:t xml:space="preserve"> samt lovträningar för Ramona Svensson.</w:t>
      </w:r>
    </w:p>
    <w:p w14:paraId="4985B3C0" w14:textId="4BB93DA6" w:rsidR="00320BD7" w:rsidRDefault="0075343B">
      <w:pPr>
        <w:spacing w:before="133" w:line="276" w:lineRule="auto"/>
        <w:ind w:left="1045" w:right="1256" w:hanging="1"/>
      </w:pPr>
      <w:r>
        <w:rPr>
          <w:color w:val="1F2124"/>
          <w:w w:val="105"/>
        </w:rPr>
        <w:t>Vi tackar funktionärer samt vara</w:t>
      </w:r>
      <w:r>
        <w:rPr>
          <w:color w:val="1F2124"/>
          <w:spacing w:val="-4"/>
          <w:w w:val="105"/>
        </w:rPr>
        <w:t xml:space="preserve"> </w:t>
      </w:r>
      <w:r>
        <w:rPr>
          <w:color w:val="1F2124"/>
          <w:w w:val="105"/>
        </w:rPr>
        <w:t>egna drivande och starka medlemmar som</w:t>
      </w:r>
      <w:r>
        <w:rPr>
          <w:color w:val="1F2124"/>
          <w:spacing w:val="-6"/>
          <w:w w:val="105"/>
        </w:rPr>
        <w:t xml:space="preserve"> </w:t>
      </w:r>
      <w:r>
        <w:rPr>
          <w:color w:val="1F2124"/>
          <w:w w:val="105"/>
        </w:rPr>
        <w:t>ställt upp</w:t>
      </w:r>
      <w:r>
        <w:rPr>
          <w:color w:val="1F2124"/>
          <w:spacing w:val="-7"/>
          <w:w w:val="105"/>
        </w:rPr>
        <w:t xml:space="preserve"> </w:t>
      </w:r>
      <w:r>
        <w:rPr>
          <w:color w:val="1F2124"/>
          <w:w w:val="105"/>
        </w:rPr>
        <w:t>under</w:t>
      </w:r>
      <w:r>
        <w:rPr>
          <w:color w:val="1F2124"/>
          <w:spacing w:val="-4"/>
          <w:w w:val="105"/>
        </w:rPr>
        <w:t xml:space="preserve"> </w:t>
      </w:r>
      <w:r>
        <w:rPr>
          <w:color w:val="1F2124"/>
          <w:w w:val="105"/>
        </w:rPr>
        <w:t>aret</w:t>
      </w:r>
      <w:r>
        <w:rPr>
          <w:color w:val="1F2124"/>
          <w:spacing w:val="-11"/>
          <w:w w:val="105"/>
        </w:rPr>
        <w:t xml:space="preserve"> </w:t>
      </w:r>
      <w:r>
        <w:rPr>
          <w:color w:val="1F2124"/>
          <w:w w:val="105"/>
        </w:rPr>
        <w:t>-</w:t>
      </w:r>
      <w:r>
        <w:rPr>
          <w:color w:val="1F2124"/>
          <w:spacing w:val="40"/>
          <w:w w:val="105"/>
        </w:rPr>
        <w:t xml:space="preserve"> </w:t>
      </w:r>
      <w:r>
        <w:rPr>
          <w:color w:val="1F2124"/>
          <w:w w:val="105"/>
        </w:rPr>
        <w:t>utan</w:t>
      </w:r>
      <w:r>
        <w:rPr>
          <w:color w:val="1F2124"/>
          <w:spacing w:val="-9"/>
          <w:w w:val="105"/>
        </w:rPr>
        <w:t xml:space="preserve"> </w:t>
      </w:r>
      <w:r>
        <w:rPr>
          <w:color w:val="1F2124"/>
          <w:w w:val="105"/>
        </w:rPr>
        <w:t>er hade</w:t>
      </w:r>
      <w:r>
        <w:rPr>
          <w:color w:val="1F2124"/>
          <w:spacing w:val="-9"/>
          <w:w w:val="105"/>
        </w:rPr>
        <w:t xml:space="preserve"> </w:t>
      </w:r>
      <w:r>
        <w:rPr>
          <w:color w:val="1F2124"/>
          <w:w w:val="105"/>
        </w:rPr>
        <w:t>vi</w:t>
      </w:r>
      <w:r>
        <w:rPr>
          <w:color w:val="1F2124"/>
          <w:spacing w:val="-9"/>
          <w:w w:val="105"/>
        </w:rPr>
        <w:t xml:space="preserve"> </w:t>
      </w:r>
      <w:r>
        <w:rPr>
          <w:color w:val="1F2124"/>
          <w:w w:val="105"/>
        </w:rPr>
        <w:t>inte</w:t>
      </w:r>
      <w:r>
        <w:rPr>
          <w:color w:val="1F2124"/>
          <w:spacing w:val="-9"/>
          <w:w w:val="105"/>
        </w:rPr>
        <w:t xml:space="preserve"> </w:t>
      </w:r>
      <w:r>
        <w:rPr>
          <w:color w:val="1F2124"/>
          <w:w w:val="105"/>
        </w:rPr>
        <w:t>kunnat genomföra sa</w:t>
      </w:r>
      <w:r>
        <w:rPr>
          <w:color w:val="1F2124"/>
          <w:spacing w:val="-4"/>
          <w:w w:val="105"/>
        </w:rPr>
        <w:t xml:space="preserve"> </w:t>
      </w:r>
      <w:r>
        <w:rPr>
          <w:color w:val="1F2124"/>
          <w:w w:val="105"/>
        </w:rPr>
        <w:t>mycket</w:t>
      </w:r>
      <w:r>
        <w:rPr>
          <w:color w:val="1F2124"/>
          <w:spacing w:val="-2"/>
          <w:w w:val="105"/>
        </w:rPr>
        <w:t xml:space="preserve"> </w:t>
      </w:r>
      <w:r>
        <w:rPr>
          <w:color w:val="1F2124"/>
          <w:w w:val="105"/>
        </w:rPr>
        <w:t>som vi har gjort. Nu blickar vi framåt mot 2023 och hoppas på ett</w:t>
      </w:r>
      <w:r>
        <w:rPr>
          <w:color w:val="1F2124"/>
          <w:spacing w:val="-1"/>
          <w:w w:val="105"/>
        </w:rPr>
        <w:t xml:space="preserve"> </w:t>
      </w:r>
      <w:r>
        <w:rPr>
          <w:color w:val="1F2124"/>
          <w:w w:val="105"/>
        </w:rPr>
        <w:t>fortsatt lyckosamt år!</w:t>
      </w:r>
    </w:p>
    <w:p w14:paraId="25472626" w14:textId="77777777" w:rsidR="00320BD7" w:rsidRDefault="00320BD7">
      <w:pPr>
        <w:pStyle w:val="Brdtext"/>
        <w:spacing w:before="2"/>
      </w:pPr>
    </w:p>
    <w:p w14:paraId="358F3621" w14:textId="49C34CD5" w:rsidR="00320BD7" w:rsidRDefault="0075343B">
      <w:pPr>
        <w:ind w:left="1050"/>
      </w:pPr>
      <w:r>
        <w:rPr>
          <w:color w:val="1F2124"/>
          <w:w w:val="105"/>
        </w:rPr>
        <w:t>Isabelle Nilsson</w:t>
      </w:r>
    </w:p>
    <w:p w14:paraId="521C5DEA" w14:textId="6E1D6699" w:rsidR="00320BD7" w:rsidRDefault="0075343B">
      <w:pPr>
        <w:spacing w:before="36"/>
        <w:ind w:left="1048"/>
        <w:rPr>
          <w:i/>
        </w:rPr>
      </w:pPr>
      <w:r>
        <w:rPr>
          <w:i/>
          <w:color w:val="1F2124"/>
          <w:spacing w:val="-2"/>
          <w:w w:val="105"/>
        </w:rPr>
        <w:t>Ordförande</w:t>
      </w:r>
    </w:p>
    <w:p w14:paraId="4495F54F" w14:textId="466C2E8B" w:rsidR="00320BD7" w:rsidRDefault="0075343B" w:rsidP="0075343B">
      <w:pPr>
        <w:spacing w:before="180"/>
        <w:ind w:left="1049"/>
      </w:pPr>
      <w:r>
        <w:rPr>
          <w:color w:val="1F2124"/>
        </w:rPr>
        <w:t>2023-01-25</w:t>
      </w:r>
    </w:p>
    <w:sectPr w:rsidR="00320BD7" w:rsidSect="0075343B">
      <w:pgSz w:w="11920" w:h="16840"/>
      <w:pgMar w:top="54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D7"/>
    <w:rsid w:val="00320BD7"/>
    <w:rsid w:val="00403190"/>
    <w:rsid w:val="007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4F14"/>
  <w15:docId w15:val="{7352EAE6-D6D3-44C3-8E6D-A4F9804B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7"/>
      <w:szCs w:val="27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535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Nilsson, Cecilia</dc:creator>
  <cp:lastModifiedBy>Nilsson, Cecilia</cp:lastModifiedBy>
  <cp:revision>3</cp:revision>
  <dcterms:created xsi:type="dcterms:W3CDTF">2023-01-25T11:06:00Z</dcterms:created>
  <dcterms:modified xsi:type="dcterms:W3CDTF">2023-01-25T12:18:00Z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2023-01-25T00:00:00Z</vt:filetime>
  </property>
</Properties>
</file>